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A4A" w:rsidRPr="00A564AF" w:rsidRDefault="00C36A4A" w:rsidP="0075259A">
      <w:pPr>
        <w:pStyle w:val="a6"/>
        <w:spacing w:line="276" w:lineRule="auto"/>
        <w:jc w:val="center"/>
        <w:rPr>
          <w:b/>
          <w:sz w:val="32"/>
          <w:szCs w:val="32"/>
          <w:lang w:eastAsia="ru-RU"/>
        </w:rPr>
      </w:pPr>
      <w:proofErr w:type="gramStart"/>
      <w:r w:rsidRPr="00A564AF">
        <w:rPr>
          <w:b/>
          <w:sz w:val="32"/>
          <w:szCs w:val="32"/>
          <w:lang w:eastAsia="ru-RU"/>
        </w:rPr>
        <w:t>К</w:t>
      </w:r>
      <w:proofErr w:type="gramEnd"/>
      <w:r w:rsidRPr="00A564AF">
        <w:rPr>
          <w:b/>
          <w:sz w:val="32"/>
          <w:szCs w:val="32"/>
          <w:lang w:eastAsia="ru-RU"/>
        </w:rPr>
        <w:t xml:space="preserve"> А Л У Ж С К А Я   О Б Л А С Т Ь</w:t>
      </w:r>
    </w:p>
    <w:p w:rsidR="00C36A4A" w:rsidRPr="00A564AF" w:rsidRDefault="00C36A4A" w:rsidP="0075259A">
      <w:pPr>
        <w:pStyle w:val="a6"/>
        <w:spacing w:line="276" w:lineRule="auto"/>
        <w:jc w:val="center"/>
        <w:rPr>
          <w:b/>
          <w:sz w:val="32"/>
          <w:szCs w:val="32"/>
          <w:lang w:eastAsia="ru-RU"/>
        </w:rPr>
      </w:pPr>
      <w:r w:rsidRPr="00A564AF">
        <w:rPr>
          <w:b/>
          <w:sz w:val="32"/>
          <w:szCs w:val="32"/>
          <w:lang w:eastAsia="ru-RU"/>
        </w:rPr>
        <w:t>МАЛОЯРОСЛАВЕЦКИЙ РАЙОН</w:t>
      </w:r>
    </w:p>
    <w:p w:rsidR="00C36A4A" w:rsidRPr="00A564AF" w:rsidRDefault="00C36A4A" w:rsidP="0075259A">
      <w:pPr>
        <w:pStyle w:val="a6"/>
        <w:spacing w:line="276" w:lineRule="auto"/>
        <w:jc w:val="center"/>
        <w:rPr>
          <w:b/>
          <w:sz w:val="32"/>
          <w:szCs w:val="32"/>
          <w:lang w:eastAsia="ru-RU"/>
        </w:rPr>
      </w:pPr>
      <w:r w:rsidRPr="00A564AF">
        <w:rPr>
          <w:b/>
          <w:sz w:val="32"/>
          <w:szCs w:val="32"/>
          <w:lang w:eastAsia="ru-RU"/>
        </w:rPr>
        <w:t>СЕЛЬСКАЯ ДУМА СЕЛЬСКОГО ПОСЕЛЕНИЯ</w:t>
      </w:r>
    </w:p>
    <w:p w:rsidR="00C36A4A" w:rsidRPr="00A564AF" w:rsidRDefault="00C36A4A" w:rsidP="0075259A">
      <w:pPr>
        <w:pStyle w:val="a6"/>
        <w:spacing w:line="276" w:lineRule="auto"/>
        <w:jc w:val="center"/>
        <w:rPr>
          <w:b/>
          <w:sz w:val="32"/>
          <w:szCs w:val="32"/>
          <w:lang w:eastAsia="ru-RU"/>
        </w:rPr>
      </w:pPr>
      <w:r w:rsidRPr="00A564AF">
        <w:rPr>
          <w:b/>
          <w:sz w:val="32"/>
          <w:szCs w:val="32"/>
          <w:lang w:eastAsia="ru-RU"/>
        </w:rPr>
        <w:t>«СЕЛО КУДИНОВО»</w:t>
      </w:r>
    </w:p>
    <w:p w:rsidR="00C36A4A" w:rsidRPr="00A564AF" w:rsidRDefault="00C36A4A" w:rsidP="0075259A">
      <w:pPr>
        <w:pStyle w:val="a6"/>
        <w:spacing w:line="276" w:lineRule="auto"/>
        <w:jc w:val="center"/>
        <w:rPr>
          <w:b/>
          <w:sz w:val="18"/>
          <w:szCs w:val="18"/>
          <w:lang w:eastAsia="ru-RU"/>
        </w:rPr>
      </w:pPr>
    </w:p>
    <w:p w:rsidR="00C36A4A" w:rsidRPr="00A564AF" w:rsidRDefault="00C36A4A" w:rsidP="0075259A">
      <w:pPr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A564AF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A564AF">
        <w:rPr>
          <w:rFonts w:ascii="Times New Roman" w:hAnsi="Times New Roman" w:cs="Times New Roman"/>
          <w:b/>
          <w:sz w:val="32"/>
          <w:szCs w:val="32"/>
        </w:rPr>
        <w:t xml:space="preserve"> Е Ш Е Н И Е </w:t>
      </w:r>
    </w:p>
    <w:p w:rsidR="00096361" w:rsidRDefault="00C36A4A" w:rsidP="00C36A4A">
      <w:pPr>
        <w:pBdr>
          <w:top w:val="thinThickMediumGap" w:sz="24" w:space="1" w:color="auto"/>
        </w:pBdr>
        <w:jc w:val="both"/>
        <w:rPr>
          <w:rFonts w:ascii="Times New Roman" w:hAnsi="Times New Roman" w:cs="Times New Roman"/>
          <w:b/>
          <w:sz w:val="26"/>
          <w:szCs w:val="26"/>
        </w:rPr>
      </w:pPr>
      <w:r w:rsidRPr="00C36A4A">
        <w:rPr>
          <w:rFonts w:ascii="Times New Roman" w:hAnsi="Times New Roman" w:cs="Times New Roman"/>
          <w:b/>
          <w:sz w:val="26"/>
          <w:szCs w:val="26"/>
        </w:rPr>
        <w:tab/>
      </w:r>
      <w:r w:rsidRPr="00C36A4A">
        <w:rPr>
          <w:rFonts w:ascii="Times New Roman" w:hAnsi="Times New Roman" w:cs="Times New Roman"/>
          <w:b/>
          <w:sz w:val="26"/>
          <w:szCs w:val="26"/>
        </w:rPr>
        <w:tab/>
      </w:r>
      <w:r w:rsidRPr="00C36A4A">
        <w:rPr>
          <w:rFonts w:ascii="Times New Roman" w:hAnsi="Times New Roman" w:cs="Times New Roman"/>
          <w:b/>
          <w:sz w:val="26"/>
          <w:szCs w:val="26"/>
        </w:rPr>
        <w:tab/>
      </w:r>
      <w:r w:rsidRPr="00C36A4A">
        <w:rPr>
          <w:rFonts w:ascii="Times New Roman" w:hAnsi="Times New Roman" w:cs="Times New Roman"/>
          <w:b/>
          <w:sz w:val="26"/>
          <w:szCs w:val="26"/>
        </w:rPr>
        <w:tab/>
      </w:r>
      <w:r w:rsidRPr="00C36A4A">
        <w:rPr>
          <w:rFonts w:ascii="Times New Roman" w:hAnsi="Times New Roman" w:cs="Times New Roman"/>
          <w:b/>
          <w:sz w:val="26"/>
          <w:szCs w:val="26"/>
        </w:rPr>
        <w:tab/>
      </w:r>
      <w:r w:rsidRPr="00C36A4A">
        <w:rPr>
          <w:rFonts w:ascii="Times New Roman" w:hAnsi="Times New Roman" w:cs="Times New Roman"/>
          <w:b/>
          <w:sz w:val="26"/>
          <w:szCs w:val="26"/>
        </w:rPr>
        <w:tab/>
      </w:r>
      <w:r w:rsidRPr="00C36A4A">
        <w:rPr>
          <w:rFonts w:ascii="Times New Roman" w:hAnsi="Times New Roman" w:cs="Times New Roman"/>
          <w:b/>
          <w:sz w:val="26"/>
          <w:szCs w:val="26"/>
        </w:rPr>
        <w:tab/>
      </w:r>
      <w:r w:rsidRPr="00C36A4A">
        <w:rPr>
          <w:rFonts w:ascii="Times New Roman" w:hAnsi="Times New Roman" w:cs="Times New Roman"/>
          <w:b/>
          <w:sz w:val="26"/>
          <w:szCs w:val="26"/>
        </w:rPr>
        <w:tab/>
      </w:r>
      <w:r w:rsidRPr="00C36A4A">
        <w:rPr>
          <w:rFonts w:ascii="Times New Roman" w:hAnsi="Times New Roman" w:cs="Times New Roman"/>
          <w:b/>
          <w:sz w:val="26"/>
          <w:szCs w:val="26"/>
        </w:rPr>
        <w:tab/>
      </w:r>
    </w:p>
    <w:p w:rsidR="00C36A4A" w:rsidRPr="00096361" w:rsidRDefault="00A564AF" w:rsidP="00C36A4A">
      <w:pPr>
        <w:pBdr>
          <w:top w:val="thinThickMediumGap" w:sz="24" w:space="1" w:color="auto"/>
        </w:pBd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«03»  декабря</w:t>
      </w:r>
      <w:r w:rsidR="00C36A4A">
        <w:rPr>
          <w:rFonts w:ascii="Times New Roman" w:hAnsi="Times New Roman" w:cs="Times New Roman"/>
          <w:sz w:val="26"/>
          <w:szCs w:val="26"/>
        </w:rPr>
        <w:t xml:space="preserve">  </w:t>
      </w:r>
      <w:r w:rsidR="00C36A4A" w:rsidRPr="00C36A4A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8</w:t>
      </w:r>
      <w:r w:rsidR="00C36A4A" w:rsidRPr="00C36A4A">
        <w:rPr>
          <w:rFonts w:ascii="Times New Roman" w:hAnsi="Times New Roman" w:cs="Times New Roman"/>
          <w:sz w:val="26"/>
          <w:szCs w:val="26"/>
        </w:rPr>
        <w:t xml:space="preserve"> г.</w:t>
      </w:r>
      <w:r w:rsidR="00C36A4A" w:rsidRPr="00C36A4A">
        <w:rPr>
          <w:rFonts w:ascii="Times New Roman" w:hAnsi="Times New Roman" w:cs="Times New Roman"/>
          <w:sz w:val="26"/>
          <w:szCs w:val="26"/>
        </w:rPr>
        <w:tab/>
      </w:r>
      <w:r w:rsidR="00C36A4A" w:rsidRPr="00C36A4A">
        <w:rPr>
          <w:rFonts w:ascii="Times New Roman" w:hAnsi="Times New Roman" w:cs="Times New Roman"/>
          <w:sz w:val="26"/>
          <w:szCs w:val="26"/>
        </w:rPr>
        <w:tab/>
      </w:r>
      <w:r w:rsidR="00C36A4A" w:rsidRPr="00C36A4A">
        <w:rPr>
          <w:rFonts w:ascii="Times New Roman" w:hAnsi="Times New Roman" w:cs="Times New Roman"/>
          <w:sz w:val="26"/>
          <w:szCs w:val="26"/>
        </w:rPr>
        <w:tab/>
      </w:r>
      <w:r w:rsidR="00C36A4A" w:rsidRPr="00C36A4A">
        <w:rPr>
          <w:rFonts w:ascii="Times New Roman" w:hAnsi="Times New Roman" w:cs="Times New Roman"/>
          <w:sz w:val="26"/>
          <w:szCs w:val="26"/>
        </w:rPr>
        <w:tab/>
      </w:r>
      <w:r w:rsidR="00C36A4A" w:rsidRPr="00C36A4A">
        <w:rPr>
          <w:rFonts w:ascii="Times New Roman" w:hAnsi="Times New Roman" w:cs="Times New Roman"/>
          <w:sz w:val="26"/>
          <w:szCs w:val="26"/>
        </w:rPr>
        <w:tab/>
      </w:r>
      <w:r w:rsidR="00C36A4A" w:rsidRPr="00C36A4A">
        <w:rPr>
          <w:rFonts w:ascii="Times New Roman" w:hAnsi="Times New Roman" w:cs="Times New Roman"/>
          <w:sz w:val="26"/>
          <w:szCs w:val="26"/>
        </w:rPr>
        <w:tab/>
        <w:t xml:space="preserve">        </w:t>
      </w:r>
      <w:r w:rsidR="00C36A4A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="00C36A4A" w:rsidRPr="00C36A4A">
        <w:rPr>
          <w:rFonts w:ascii="Times New Roman" w:hAnsi="Times New Roman" w:cs="Times New Roman"/>
          <w:sz w:val="26"/>
          <w:szCs w:val="26"/>
        </w:rPr>
        <w:t xml:space="preserve"> </w:t>
      </w:r>
      <w:r w:rsidR="00F10002">
        <w:rPr>
          <w:rFonts w:ascii="Times New Roman" w:hAnsi="Times New Roman" w:cs="Times New Roman"/>
          <w:sz w:val="26"/>
          <w:szCs w:val="26"/>
        </w:rPr>
        <w:t xml:space="preserve">          </w:t>
      </w:r>
      <w:r w:rsidR="00C36A4A" w:rsidRPr="00C36A4A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35</w:t>
      </w:r>
    </w:p>
    <w:p w:rsidR="00C36A4A" w:rsidRPr="00C36A4A" w:rsidRDefault="00A564AF" w:rsidP="00C36A4A">
      <w:pPr>
        <w:pStyle w:val="a6"/>
        <w:spacing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внесении изменений и дополнений в </w:t>
      </w:r>
      <w:r w:rsidR="00C36A4A" w:rsidRPr="00C36A4A">
        <w:rPr>
          <w:b/>
          <w:sz w:val="26"/>
          <w:szCs w:val="26"/>
        </w:rPr>
        <w:t>Правил</w:t>
      </w:r>
      <w:r>
        <w:rPr>
          <w:b/>
          <w:sz w:val="26"/>
          <w:szCs w:val="26"/>
        </w:rPr>
        <w:t>а</w:t>
      </w:r>
      <w:r w:rsidR="00C36A4A" w:rsidRPr="00C36A4A">
        <w:rPr>
          <w:b/>
          <w:sz w:val="26"/>
          <w:szCs w:val="26"/>
        </w:rPr>
        <w:t xml:space="preserve"> благоустройства </w:t>
      </w:r>
    </w:p>
    <w:p w:rsidR="00C36A4A" w:rsidRPr="00C36A4A" w:rsidRDefault="00C36A4A" w:rsidP="00C36A4A">
      <w:pPr>
        <w:pStyle w:val="a6"/>
        <w:spacing w:line="276" w:lineRule="auto"/>
        <w:rPr>
          <w:b/>
          <w:kern w:val="28"/>
          <w:sz w:val="26"/>
          <w:szCs w:val="26"/>
        </w:rPr>
      </w:pPr>
      <w:r w:rsidRPr="00C36A4A">
        <w:rPr>
          <w:b/>
          <w:sz w:val="26"/>
          <w:szCs w:val="26"/>
        </w:rPr>
        <w:t xml:space="preserve">территории сельского поселения  «Село </w:t>
      </w:r>
      <w:proofErr w:type="spellStart"/>
      <w:r w:rsidRPr="00C36A4A">
        <w:rPr>
          <w:b/>
          <w:sz w:val="26"/>
          <w:szCs w:val="26"/>
        </w:rPr>
        <w:t>Кудиново</w:t>
      </w:r>
      <w:proofErr w:type="spellEnd"/>
      <w:r w:rsidRPr="00C36A4A">
        <w:rPr>
          <w:b/>
          <w:sz w:val="26"/>
          <w:szCs w:val="26"/>
        </w:rPr>
        <w:t>»</w:t>
      </w:r>
      <w:r w:rsidRPr="00C36A4A">
        <w:rPr>
          <w:b/>
          <w:kern w:val="28"/>
          <w:sz w:val="26"/>
          <w:szCs w:val="26"/>
        </w:rPr>
        <w:t xml:space="preserve"> </w:t>
      </w:r>
    </w:p>
    <w:p w:rsidR="00C36A4A" w:rsidRPr="00C36A4A" w:rsidRDefault="00C36A4A" w:rsidP="00C36A4A">
      <w:pPr>
        <w:pStyle w:val="a6"/>
        <w:spacing w:line="276" w:lineRule="auto"/>
        <w:rPr>
          <w:b/>
          <w:color w:val="FF0000"/>
          <w:kern w:val="28"/>
        </w:rPr>
      </w:pPr>
    </w:p>
    <w:p w:rsidR="00C36A4A" w:rsidRPr="00C36A4A" w:rsidRDefault="00A564AF" w:rsidP="00C36A4A">
      <w:pPr>
        <w:widowControl w:val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B6ED5">
        <w:rPr>
          <w:rFonts w:ascii="Times New Roman" w:hAnsi="Times New Roman"/>
          <w:sz w:val="26"/>
          <w:szCs w:val="26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 Законом Калужской области от 22.06.2018 № 362-ОЗ «О благоустройстве территорий муниципальных образований Калужской области», </w:t>
      </w:r>
      <w:r w:rsidR="00C36A4A" w:rsidRPr="00C36A4A">
        <w:rPr>
          <w:rFonts w:ascii="Times New Roman" w:hAnsi="Times New Roman" w:cs="Times New Roman"/>
          <w:sz w:val="26"/>
          <w:szCs w:val="26"/>
        </w:rPr>
        <w:t xml:space="preserve">руководствуясь Уставом муниципального образования сельское поселение «Село </w:t>
      </w:r>
      <w:proofErr w:type="spellStart"/>
      <w:r w:rsidR="00C36A4A" w:rsidRPr="00C36A4A"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 w:rsidR="00C36A4A" w:rsidRPr="00C36A4A">
        <w:rPr>
          <w:rFonts w:ascii="Times New Roman" w:hAnsi="Times New Roman" w:cs="Times New Roman"/>
          <w:sz w:val="26"/>
          <w:szCs w:val="26"/>
        </w:rPr>
        <w:t xml:space="preserve">», </w:t>
      </w:r>
    </w:p>
    <w:p w:rsidR="00C36A4A" w:rsidRPr="00C36A4A" w:rsidRDefault="00C36A4A" w:rsidP="00C36A4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36A4A">
        <w:rPr>
          <w:rFonts w:ascii="Times New Roman" w:hAnsi="Times New Roman" w:cs="Times New Roman"/>
          <w:b/>
          <w:sz w:val="26"/>
          <w:szCs w:val="26"/>
        </w:rPr>
        <w:t xml:space="preserve">Сельская Дума сельского поселения « Село </w:t>
      </w:r>
      <w:proofErr w:type="spellStart"/>
      <w:r w:rsidRPr="00C36A4A">
        <w:rPr>
          <w:rFonts w:ascii="Times New Roman" w:hAnsi="Times New Roman" w:cs="Times New Roman"/>
          <w:b/>
          <w:sz w:val="26"/>
          <w:szCs w:val="26"/>
        </w:rPr>
        <w:t>Кудиново</w:t>
      </w:r>
      <w:proofErr w:type="spellEnd"/>
      <w:r w:rsidRPr="00C36A4A">
        <w:rPr>
          <w:rFonts w:ascii="Times New Roman" w:hAnsi="Times New Roman" w:cs="Times New Roman"/>
          <w:b/>
          <w:sz w:val="26"/>
          <w:szCs w:val="26"/>
        </w:rPr>
        <w:t>»</w:t>
      </w:r>
    </w:p>
    <w:p w:rsidR="00C36A4A" w:rsidRPr="00C36A4A" w:rsidRDefault="00C36A4A" w:rsidP="00C36A4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C36A4A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C36A4A">
        <w:rPr>
          <w:rFonts w:ascii="Times New Roman" w:hAnsi="Times New Roman" w:cs="Times New Roman"/>
          <w:b/>
          <w:sz w:val="26"/>
          <w:szCs w:val="26"/>
        </w:rPr>
        <w:t xml:space="preserve"> Е Ш И Л А:</w:t>
      </w:r>
    </w:p>
    <w:p w:rsidR="00C36A4A" w:rsidRPr="00A564AF" w:rsidRDefault="00A564AF" w:rsidP="00A564AF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ind w:left="142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564AF">
        <w:rPr>
          <w:rFonts w:ascii="Times New Roman" w:hAnsi="Times New Roman" w:cs="Times New Roman"/>
          <w:sz w:val="26"/>
          <w:szCs w:val="26"/>
        </w:rPr>
        <w:t xml:space="preserve">Внести в Правила благоустройства территории сельского поселения «Село </w:t>
      </w:r>
      <w:proofErr w:type="spellStart"/>
      <w:r w:rsidRPr="00A564AF"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 w:rsidRPr="00A564AF">
        <w:rPr>
          <w:rFonts w:ascii="Times New Roman" w:hAnsi="Times New Roman" w:cs="Times New Roman"/>
          <w:sz w:val="26"/>
          <w:szCs w:val="26"/>
        </w:rPr>
        <w:t>» следую</w:t>
      </w:r>
      <w:r w:rsidR="00107B7D">
        <w:rPr>
          <w:rFonts w:ascii="Times New Roman" w:hAnsi="Times New Roman" w:cs="Times New Roman"/>
          <w:sz w:val="26"/>
          <w:szCs w:val="26"/>
        </w:rPr>
        <w:t>щие изменения – п.1 дополнить п</w:t>
      </w:r>
      <w:r w:rsidRPr="00A564AF">
        <w:rPr>
          <w:rFonts w:ascii="Times New Roman" w:hAnsi="Times New Roman" w:cs="Times New Roman"/>
          <w:sz w:val="26"/>
          <w:szCs w:val="26"/>
        </w:rPr>
        <w:t>п. 1.7. и изложить его в следующей редакции:</w:t>
      </w:r>
    </w:p>
    <w:p w:rsidR="00A564AF" w:rsidRPr="00A564AF" w:rsidRDefault="00A564AF" w:rsidP="00A564AF">
      <w:pPr>
        <w:shd w:val="clear" w:color="auto" w:fill="FFFFFF"/>
        <w:spacing w:after="0"/>
        <w:ind w:right="-1" w:firstLine="14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A564AF">
        <w:rPr>
          <w:rFonts w:ascii="Times New Roman" w:hAnsi="Times New Roman" w:cs="Times New Roman"/>
          <w:sz w:val="26"/>
          <w:szCs w:val="26"/>
        </w:rPr>
        <w:t xml:space="preserve">1.7. </w:t>
      </w:r>
      <w:r w:rsidRPr="00A564AF">
        <w:rPr>
          <w:rFonts w:ascii="Times New Roman" w:hAnsi="Times New Roman"/>
          <w:sz w:val="26"/>
          <w:szCs w:val="26"/>
        </w:rPr>
        <w:t>Порядок определения границ прилегающих территорий</w:t>
      </w:r>
    </w:p>
    <w:p w:rsidR="00A564AF" w:rsidRPr="00A564AF" w:rsidRDefault="00A564AF" w:rsidP="00A564AF">
      <w:pPr>
        <w:shd w:val="clear" w:color="auto" w:fill="FFFFFF"/>
        <w:spacing w:after="0"/>
        <w:ind w:right="-1"/>
        <w:jc w:val="center"/>
        <w:rPr>
          <w:rFonts w:ascii="Times New Roman" w:hAnsi="Times New Roman"/>
          <w:sz w:val="26"/>
          <w:szCs w:val="26"/>
        </w:rPr>
      </w:pPr>
    </w:p>
    <w:p w:rsidR="00A564AF" w:rsidRPr="00A564AF" w:rsidRDefault="00A564AF" w:rsidP="00096361">
      <w:pPr>
        <w:pStyle w:val="a6"/>
        <w:jc w:val="both"/>
        <w:rPr>
          <w:sz w:val="26"/>
          <w:szCs w:val="26"/>
        </w:rPr>
      </w:pPr>
      <w:r w:rsidRPr="00A564AF">
        <w:rPr>
          <w:sz w:val="26"/>
          <w:szCs w:val="26"/>
        </w:rPr>
        <w:t xml:space="preserve">1. </w:t>
      </w:r>
      <w:proofErr w:type="gramStart"/>
      <w:r w:rsidRPr="00A564AF">
        <w:rPr>
          <w:sz w:val="26"/>
          <w:szCs w:val="26"/>
        </w:rPr>
        <w:t>Границы прилегающих территорий определяются правилами благоустройства территории муниципального образования Калужской области (городских и сельских поселений, городских округов) (далее - правила благоустройства) в случае, если правилами благоустройства предусмотрено участие, в том числе финансовое, собственников и (или) иных законных владельцев зданий, строений, сооружений, земельных участков (за исключением собственников и (или) иных законных владельцев помещений в многоквартирных домах, земельные участки под которыми не образованы</w:t>
      </w:r>
      <w:proofErr w:type="gramEnd"/>
      <w:r w:rsidRPr="00A564AF">
        <w:rPr>
          <w:sz w:val="26"/>
          <w:szCs w:val="26"/>
        </w:rPr>
        <w:t xml:space="preserve"> или </w:t>
      </w:r>
      <w:proofErr w:type="gramStart"/>
      <w:r w:rsidRPr="00A564AF">
        <w:rPr>
          <w:sz w:val="26"/>
          <w:szCs w:val="26"/>
        </w:rPr>
        <w:t>образованы</w:t>
      </w:r>
      <w:proofErr w:type="gramEnd"/>
      <w:r w:rsidRPr="00A564AF">
        <w:rPr>
          <w:sz w:val="26"/>
          <w:szCs w:val="26"/>
        </w:rPr>
        <w:t xml:space="preserve"> по границам таких домов) в содержании прилегающих территорий.</w:t>
      </w: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</w:p>
    <w:p w:rsidR="00A564AF" w:rsidRPr="00A564AF" w:rsidRDefault="00A564AF" w:rsidP="00096361">
      <w:pPr>
        <w:pStyle w:val="a6"/>
        <w:jc w:val="both"/>
        <w:rPr>
          <w:sz w:val="26"/>
          <w:szCs w:val="26"/>
        </w:rPr>
      </w:pPr>
      <w:r w:rsidRPr="00A564AF">
        <w:rPr>
          <w:sz w:val="26"/>
          <w:szCs w:val="26"/>
        </w:rPr>
        <w:t>2. В настоящем Порядке используются следующие основные понятия:</w:t>
      </w: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  <w:r w:rsidRPr="00A564AF">
        <w:rPr>
          <w:sz w:val="26"/>
          <w:szCs w:val="26"/>
        </w:rPr>
        <w:t xml:space="preserve">1) прилегающая территория - территория общего пользования, которая прилегает к зданию, строению, сооружению, земельному участку в случае, если такой земельный участок образован (далее - земельный участок), и </w:t>
      </w:r>
      <w:proofErr w:type="gramStart"/>
      <w:r w:rsidRPr="00A564AF">
        <w:rPr>
          <w:sz w:val="26"/>
          <w:szCs w:val="26"/>
        </w:rPr>
        <w:t>границы</w:t>
      </w:r>
      <w:proofErr w:type="gramEnd"/>
      <w:r w:rsidRPr="00A564AF">
        <w:rPr>
          <w:sz w:val="26"/>
          <w:szCs w:val="26"/>
        </w:rPr>
        <w:t xml:space="preserve"> которой определены правилами благоустройства в соответствии с порядком, установленным настоящим Законом;</w:t>
      </w: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  <w:r w:rsidRPr="00A564AF">
        <w:rPr>
          <w:sz w:val="26"/>
          <w:szCs w:val="26"/>
        </w:rPr>
        <w:lastRenderedPageBreak/>
        <w:t>2) территории общего пользования - 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бульвары);</w:t>
      </w: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  <w:r w:rsidRPr="00A564AF">
        <w:rPr>
          <w:sz w:val="26"/>
          <w:szCs w:val="26"/>
        </w:rPr>
        <w:t>3) границы прилегающей территории - местоположение прилегающей территории, установленное в схеме границ прилегающей территории;</w:t>
      </w: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  <w:r w:rsidRPr="00A564AF">
        <w:rPr>
          <w:sz w:val="26"/>
          <w:szCs w:val="26"/>
        </w:rPr>
        <w:t>4) внутренняя часть границ прилегающей территории - часть границ прилегающей территории, непосредственно примыкающая к зданию, строению, сооружению, земельному участку, в отношении которого установлены границы прилегающей территории, то есть являющаяся их общей границей;</w:t>
      </w: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  <w:r w:rsidRPr="00A564AF">
        <w:rPr>
          <w:sz w:val="26"/>
          <w:szCs w:val="26"/>
        </w:rPr>
        <w:t>5) внешняя часть границ прилегающей территории - часть границ прилегающей территории, не примыкающая непосредственно к зданию, строению, сооружению, земельному участку, в отношении которого установлены границы прилегающей территории, то есть не являющаяся их общей границей.</w:t>
      </w: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</w:p>
    <w:p w:rsidR="00A564AF" w:rsidRPr="00A564AF" w:rsidRDefault="00A564AF" w:rsidP="00096361">
      <w:pPr>
        <w:pStyle w:val="a6"/>
        <w:jc w:val="both"/>
        <w:rPr>
          <w:sz w:val="26"/>
          <w:szCs w:val="26"/>
        </w:rPr>
      </w:pPr>
      <w:r w:rsidRPr="00A564AF">
        <w:rPr>
          <w:sz w:val="26"/>
          <w:szCs w:val="26"/>
        </w:rPr>
        <w:t>3. Границы прилегающей территории.</w:t>
      </w: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  <w:r w:rsidRPr="00A564AF">
        <w:rPr>
          <w:sz w:val="26"/>
          <w:szCs w:val="26"/>
        </w:rPr>
        <w:t xml:space="preserve">3.1. </w:t>
      </w:r>
      <w:proofErr w:type="gramStart"/>
      <w:r w:rsidRPr="00A564AF">
        <w:rPr>
          <w:sz w:val="26"/>
          <w:szCs w:val="26"/>
        </w:rPr>
        <w:t>Границы прилегающей территории определяются в отношении территорий общего пользования, которые прилегают (то есть имеют общую границу) к зданию, строению, сооружению, земельному участку в случае, если такой земельный участок образован (далее также - объекты), в зависимости от вида разрешенного использования и (или) фактического назначения объектов, максимального и минимального расстояния до внешней границы прилегающей территории, а также иных требований настоящего Порядка.</w:t>
      </w:r>
      <w:proofErr w:type="gramEnd"/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  <w:r w:rsidRPr="00A564AF">
        <w:rPr>
          <w:sz w:val="26"/>
          <w:szCs w:val="26"/>
        </w:rPr>
        <w:t>3.2. Правилами благоустройства территорий муниципальных образований устанавливается минимальное и максимальное расстояние в метрах от здания, строения, сооружения, границы земельного участка, если такой земельный участок образован, до внешней границы прилегающей территории. Минимальное и максимальное расстояние до внешней границы прилегающей территории может устанавливаться дифференцированно в зависимости от расположения зданий, строений, сооружений, земельных участков в существующей застройке (градостроительной ситуации), видов разрешенного использования земельных участков, площади зданий, строений, сооружений, земельных участков, иных факторов.</w:t>
      </w: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  <w:r w:rsidRPr="00A564AF">
        <w:rPr>
          <w:sz w:val="26"/>
          <w:szCs w:val="26"/>
        </w:rPr>
        <w:t>3.3. Границы прилегающей территории определяются с учетом следующих ограничений:</w:t>
      </w: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  <w:r w:rsidRPr="00A564AF">
        <w:rPr>
          <w:sz w:val="26"/>
          <w:szCs w:val="26"/>
        </w:rPr>
        <w:t>1) в отношении каждого здания, строения, сооружения, земельного участка могут быть установлены границы только одной прилегающей территории, в том числе границы, имеющие один замкнутый контур или два непересекающихся замкнутых контура;</w:t>
      </w: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  <w:r w:rsidRPr="00A564AF">
        <w:rPr>
          <w:sz w:val="26"/>
          <w:szCs w:val="26"/>
        </w:rPr>
        <w:t>2) установление общей прилегающей территории для двух и более зданий, строений, сооружений, земельных участков, за исключением случаев, когда здание, строение или сооружение, в том числе объект коммунальной инфраструктуры, обеспечивает исключительно функционирование другого здания, строения, сооружения, земельного участка, в отношении которого определяются границы прилегающей территории, не допускается;</w:t>
      </w: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  <w:r w:rsidRPr="00A564AF">
        <w:rPr>
          <w:sz w:val="26"/>
          <w:szCs w:val="26"/>
        </w:rPr>
        <w:lastRenderedPageBreak/>
        <w:t>3) пересечение границ прилегающих территорий, за исключением случая установления общих смежных границ прилегающих территорий, не допускается;</w:t>
      </w: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  <w:r w:rsidRPr="00A564AF">
        <w:rPr>
          <w:sz w:val="26"/>
          <w:szCs w:val="26"/>
        </w:rPr>
        <w:t>4) внутренняя часть границ прилегающей территории устанавливается по границе здания, строения, сооружения, земельного участка, в отношении которого определяются границы прилегающей территории;</w:t>
      </w: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  <w:r w:rsidRPr="00A564AF">
        <w:rPr>
          <w:sz w:val="26"/>
          <w:szCs w:val="26"/>
        </w:rPr>
        <w:t>5) 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участков, образованных на таких территориях общего пользования, или по границам, закрепленным с использованием природных объектов или объектов искусственного происхождения (дорожный и (или) тротуарный бордюр, иное подобное ограждение территории общего пользования).</w:t>
      </w: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  <w:r w:rsidRPr="00A564AF">
        <w:rPr>
          <w:sz w:val="26"/>
          <w:szCs w:val="26"/>
        </w:rPr>
        <w:t>3.4. Границы прилегающей территории отображаются на схеме границ прилегающей территории. Схема границ прилегающей территории подготавливается на бумажном носителе или в форме электронного документа с использованием технологических и программных сре</w:t>
      </w:r>
      <w:proofErr w:type="gramStart"/>
      <w:r w:rsidRPr="00A564AF">
        <w:rPr>
          <w:sz w:val="26"/>
          <w:szCs w:val="26"/>
        </w:rPr>
        <w:t>дств в пр</w:t>
      </w:r>
      <w:proofErr w:type="gramEnd"/>
      <w:r w:rsidRPr="00A564AF">
        <w:rPr>
          <w:sz w:val="26"/>
          <w:szCs w:val="26"/>
        </w:rPr>
        <w:t>оизвольной форме и должна содержать:</w:t>
      </w: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  <w:proofErr w:type="gramStart"/>
      <w:r w:rsidRPr="00A564AF">
        <w:rPr>
          <w:sz w:val="26"/>
          <w:szCs w:val="26"/>
        </w:rPr>
        <w:t>- кадастровый номер и адрес здания, строения, сооружения, земельного участка, в отношении которого установлены границы прилегающей территории, либо обозначение места расположения данных объектов с указанием наименования (наименований) и вида (видов) объекта (объектов), подлежащих благоустройству (в случае, если в отношении здания, строения, сооружения, земельного участка не проведен государственный кадастровый учет);</w:t>
      </w:r>
      <w:proofErr w:type="gramEnd"/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  <w:r w:rsidRPr="00A564AF">
        <w:rPr>
          <w:sz w:val="26"/>
          <w:szCs w:val="26"/>
        </w:rPr>
        <w:t>- изображение границ здания, строения, сооружения, земельного участка, если такой земельный участок образован;</w:t>
      </w: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  <w:r w:rsidRPr="00A564AF">
        <w:rPr>
          <w:sz w:val="26"/>
          <w:szCs w:val="26"/>
        </w:rPr>
        <w:t>- схематическое изображение границ прилегающей территории;</w:t>
      </w: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  <w:r w:rsidRPr="00A564AF">
        <w:rPr>
          <w:sz w:val="26"/>
          <w:szCs w:val="26"/>
        </w:rPr>
        <w:t>- площадь прилегающей территории.</w:t>
      </w: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  <w:r w:rsidRPr="00A564AF">
        <w:rPr>
          <w:sz w:val="26"/>
          <w:szCs w:val="26"/>
        </w:rPr>
        <w:t>Схема границ прилегающей территории содержит схематическое изображение (изображения) и (или) наименование (наименования) элементов благоустройства, находящихся в границах прилегающей территории, а также иные сведения и информацию, предусмотренные правилами благоустройства территорий муниципальных образований.</w:t>
      </w: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  <w:r w:rsidRPr="00A564AF">
        <w:rPr>
          <w:sz w:val="26"/>
          <w:szCs w:val="26"/>
        </w:rPr>
        <w:t>Определенные согласно схемам прилегающие территории включают в себя тротуары, зеленые насаждения, парковки, иные объекты и ограничиваются объектами природного или искусственного происхождения, позволяющими определить их границы (дорожным бордюром, границами полотна дороги общего пользования, линией пересечения с прилегающей территорией другого собственника (ответственного лица) и т.д.).</w:t>
      </w: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  <w:r w:rsidRPr="00A564AF">
        <w:rPr>
          <w:sz w:val="26"/>
          <w:szCs w:val="26"/>
        </w:rPr>
        <w:t>3.5. Подготовка схемы границ прилегающей территории осуществляется в соответствии с настоящим Порядком уполномоченным органом местного самоуправления муниципального образования Калужской области.</w:t>
      </w: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  <w:r w:rsidRPr="00A564AF">
        <w:rPr>
          <w:sz w:val="26"/>
          <w:szCs w:val="26"/>
        </w:rPr>
        <w:lastRenderedPageBreak/>
        <w:t>3.6. Установление и изменение границ прилегающей территории осуществляются в соответствии с требованиями статьи 45.1 Федерального закона от 6 октября 2003 года N 131-ФЗ "Об общих принципах организации местного самоуправления в Российской Федерации" и статьи 5.1 Градостроительного кодекса Российской Федерации.</w:t>
      </w: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  <w:r w:rsidRPr="00A564AF">
        <w:rPr>
          <w:sz w:val="26"/>
          <w:szCs w:val="26"/>
        </w:rPr>
        <w:t>Границы прилегающих территорий утверждаются представительным органом муниципального образования Калужской области в составе правил благоустройства.</w:t>
      </w: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</w:p>
    <w:p w:rsidR="00A564AF" w:rsidRPr="00A564AF" w:rsidRDefault="00A564AF" w:rsidP="00A564AF">
      <w:pPr>
        <w:pStyle w:val="a6"/>
        <w:jc w:val="both"/>
        <w:rPr>
          <w:sz w:val="26"/>
          <w:szCs w:val="26"/>
        </w:rPr>
      </w:pPr>
      <w:r w:rsidRPr="00A564AF">
        <w:rPr>
          <w:sz w:val="26"/>
          <w:szCs w:val="26"/>
        </w:rPr>
        <w:t>3.7. Утвержденные границы прилегающих территорий публикуются в порядке, установленном для официального опубликования муниципальных правовых актов, и размещаются на официальном сайте муниципального образования Калужской области в информационно-телекоммуникационной сети Интернет.</w:t>
      </w:r>
    </w:p>
    <w:p w:rsidR="00A564AF" w:rsidRPr="00E01743" w:rsidRDefault="00A564AF" w:rsidP="00E0174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C36A4A" w:rsidRPr="00A564AF" w:rsidRDefault="00A564AF" w:rsidP="00A564A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564AF">
        <w:rPr>
          <w:rFonts w:ascii="Times New Roman" w:hAnsi="Times New Roman" w:cs="Times New Roman"/>
          <w:sz w:val="26"/>
          <w:szCs w:val="26"/>
        </w:rPr>
        <w:t>2</w:t>
      </w:r>
      <w:r w:rsidR="00C36A4A" w:rsidRPr="00A564AF">
        <w:rPr>
          <w:rFonts w:ascii="Times New Roman" w:hAnsi="Times New Roman" w:cs="Times New Roman"/>
          <w:sz w:val="26"/>
          <w:szCs w:val="26"/>
        </w:rPr>
        <w:t xml:space="preserve">. Настоящее Решение вступает в силу со дня его официального обнародования и подлежит размещению на официальном сайте администрации сельского поселения "Село </w:t>
      </w:r>
      <w:proofErr w:type="spellStart"/>
      <w:r w:rsidR="00C36A4A" w:rsidRPr="00A564AF"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 w:rsidR="00C36A4A" w:rsidRPr="00A564AF">
        <w:rPr>
          <w:rFonts w:ascii="Times New Roman" w:hAnsi="Times New Roman" w:cs="Times New Roman"/>
          <w:sz w:val="26"/>
          <w:szCs w:val="26"/>
        </w:rPr>
        <w:t>".</w:t>
      </w:r>
    </w:p>
    <w:p w:rsidR="00C36A4A" w:rsidRDefault="00C36A4A" w:rsidP="00A564AF">
      <w:pPr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</w:p>
    <w:p w:rsidR="00E01743" w:rsidRDefault="00E01743" w:rsidP="00A564AF">
      <w:pPr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</w:p>
    <w:p w:rsidR="00E01743" w:rsidRPr="00A564AF" w:rsidRDefault="00E01743" w:rsidP="00A564AF">
      <w:pPr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</w:p>
    <w:p w:rsidR="00C36A4A" w:rsidRPr="00A564AF" w:rsidRDefault="00C36A4A" w:rsidP="00A564AF">
      <w:pPr>
        <w:pStyle w:val="a6"/>
        <w:jc w:val="both"/>
        <w:rPr>
          <w:b/>
          <w:sz w:val="26"/>
          <w:szCs w:val="26"/>
        </w:rPr>
      </w:pPr>
      <w:r w:rsidRPr="00A564AF">
        <w:rPr>
          <w:b/>
          <w:sz w:val="26"/>
          <w:szCs w:val="26"/>
        </w:rPr>
        <w:t>Глава сельского поселения</w:t>
      </w:r>
    </w:p>
    <w:p w:rsidR="00C36A4A" w:rsidRPr="00A564AF" w:rsidRDefault="00C36A4A" w:rsidP="00A564AF">
      <w:pPr>
        <w:pStyle w:val="a6"/>
        <w:jc w:val="both"/>
        <w:rPr>
          <w:b/>
          <w:sz w:val="26"/>
          <w:szCs w:val="26"/>
        </w:rPr>
      </w:pPr>
      <w:r w:rsidRPr="00A564AF">
        <w:rPr>
          <w:b/>
          <w:sz w:val="26"/>
          <w:szCs w:val="26"/>
        </w:rPr>
        <w:t xml:space="preserve">«Село  </w:t>
      </w:r>
      <w:proofErr w:type="spellStart"/>
      <w:r w:rsidRPr="00A564AF">
        <w:rPr>
          <w:b/>
          <w:sz w:val="26"/>
          <w:szCs w:val="26"/>
        </w:rPr>
        <w:t>Кудиново</w:t>
      </w:r>
      <w:proofErr w:type="spellEnd"/>
      <w:r w:rsidRPr="00A564AF">
        <w:rPr>
          <w:b/>
          <w:sz w:val="26"/>
          <w:szCs w:val="26"/>
        </w:rPr>
        <w:t xml:space="preserve">»                                                                                       В.В. </w:t>
      </w:r>
      <w:proofErr w:type="spellStart"/>
      <w:r w:rsidRPr="00A564AF">
        <w:rPr>
          <w:b/>
          <w:sz w:val="26"/>
          <w:szCs w:val="26"/>
        </w:rPr>
        <w:t>Сенцо</w:t>
      </w:r>
      <w:r w:rsidR="006875FE" w:rsidRPr="00A564AF">
        <w:rPr>
          <w:b/>
          <w:sz w:val="26"/>
          <w:szCs w:val="26"/>
        </w:rPr>
        <w:t>в</w:t>
      </w:r>
      <w:proofErr w:type="spellEnd"/>
    </w:p>
    <w:p w:rsidR="006875FE" w:rsidRPr="00A564AF" w:rsidRDefault="006875FE" w:rsidP="00A564AF">
      <w:pPr>
        <w:pStyle w:val="a6"/>
        <w:jc w:val="both"/>
        <w:rPr>
          <w:b/>
          <w:sz w:val="26"/>
          <w:szCs w:val="26"/>
        </w:rPr>
      </w:pPr>
    </w:p>
    <w:p w:rsidR="006875FE" w:rsidRPr="00A564AF" w:rsidRDefault="006875FE" w:rsidP="00A564AF">
      <w:pPr>
        <w:pStyle w:val="a6"/>
        <w:jc w:val="both"/>
        <w:rPr>
          <w:b/>
          <w:sz w:val="26"/>
          <w:szCs w:val="26"/>
        </w:rPr>
      </w:pPr>
    </w:p>
    <w:p w:rsidR="006875FE" w:rsidRPr="00A564AF" w:rsidRDefault="006875FE" w:rsidP="00A564AF">
      <w:pPr>
        <w:pStyle w:val="a6"/>
        <w:jc w:val="both"/>
        <w:rPr>
          <w:b/>
          <w:sz w:val="26"/>
          <w:szCs w:val="26"/>
        </w:rPr>
      </w:pPr>
    </w:p>
    <w:p w:rsidR="006875FE" w:rsidRPr="00A564AF" w:rsidRDefault="006875FE" w:rsidP="00A564AF">
      <w:pPr>
        <w:pStyle w:val="a6"/>
        <w:spacing w:line="276" w:lineRule="auto"/>
        <w:jc w:val="both"/>
        <w:rPr>
          <w:b/>
          <w:sz w:val="26"/>
          <w:szCs w:val="26"/>
        </w:rPr>
      </w:pPr>
    </w:p>
    <w:sectPr w:rsidR="006875FE" w:rsidRPr="00A564AF" w:rsidSect="0090797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E6125"/>
    <w:multiLevelType w:val="multilevel"/>
    <w:tmpl w:val="271E0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CA030C"/>
    <w:multiLevelType w:val="multilevel"/>
    <w:tmpl w:val="01489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EFC3967"/>
    <w:multiLevelType w:val="multilevel"/>
    <w:tmpl w:val="B0148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3C3047"/>
    <w:multiLevelType w:val="multilevel"/>
    <w:tmpl w:val="C2DC2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4"/>
      </w:rPr>
    </w:lvl>
  </w:abstractNum>
  <w:abstractNum w:abstractNumId="4">
    <w:nsid w:val="66742E43"/>
    <w:multiLevelType w:val="hybridMultilevel"/>
    <w:tmpl w:val="FC4A5B30"/>
    <w:lvl w:ilvl="0" w:tplc="32A66FB6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54E1"/>
    <w:rsid w:val="00096361"/>
    <w:rsid w:val="000A0712"/>
    <w:rsid w:val="00107B7D"/>
    <w:rsid w:val="00141B81"/>
    <w:rsid w:val="00165C8F"/>
    <w:rsid w:val="00181753"/>
    <w:rsid w:val="001A3BC7"/>
    <w:rsid w:val="001C498C"/>
    <w:rsid w:val="001C6D73"/>
    <w:rsid w:val="00206375"/>
    <w:rsid w:val="00207814"/>
    <w:rsid w:val="002871BD"/>
    <w:rsid w:val="002B54E1"/>
    <w:rsid w:val="002D0D5E"/>
    <w:rsid w:val="002D61DB"/>
    <w:rsid w:val="002D7898"/>
    <w:rsid w:val="003004FB"/>
    <w:rsid w:val="00374379"/>
    <w:rsid w:val="00386848"/>
    <w:rsid w:val="003A5D24"/>
    <w:rsid w:val="00432227"/>
    <w:rsid w:val="00470657"/>
    <w:rsid w:val="004F2078"/>
    <w:rsid w:val="00516DF5"/>
    <w:rsid w:val="00521115"/>
    <w:rsid w:val="005E1F95"/>
    <w:rsid w:val="00640FFB"/>
    <w:rsid w:val="006875FE"/>
    <w:rsid w:val="006B71BE"/>
    <w:rsid w:val="0075259A"/>
    <w:rsid w:val="00836C1F"/>
    <w:rsid w:val="00893518"/>
    <w:rsid w:val="008C0BA6"/>
    <w:rsid w:val="008E686F"/>
    <w:rsid w:val="00907975"/>
    <w:rsid w:val="00930A53"/>
    <w:rsid w:val="0094474C"/>
    <w:rsid w:val="009635A8"/>
    <w:rsid w:val="009D5387"/>
    <w:rsid w:val="00A564AF"/>
    <w:rsid w:val="00AF2BAF"/>
    <w:rsid w:val="00B040CF"/>
    <w:rsid w:val="00B247A0"/>
    <w:rsid w:val="00B6711B"/>
    <w:rsid w:val="00B9049F"/>
    <w:rsid w:val="00C31A51"/>
    <w:rsid w:val="00C36A4A"/>
    <w:rsid w:val="00C75932"/>
    <w:rsid w:val="00CD17FE"/>
    <w:rsid w:val="00D10C75"/>
    <w:rsid w:val="00DE35CD"/>
    <w:rsid w:val="00DF224B"/>
    <w:rsid w:val="00E01743"/>
    <w:rsid w:val="00E16B3B"/>
    <w:rsid w:val="00E4039D"/>
    <w:rsid w:val="00E71691"/>
    <w:rsid w:val="00EB32C1"/>
    <w:rsid w:val="00EB736E"/>
    <w:rsid w:val="00F10002"/>
    <w:rsid w:val="00F27219"/>
    <w:rsid w:val="00F7080B"/>
    <w:rsid w:val="00F809F0"/>
    <w:rsid w:val="00FD1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5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B54E1"/>
    <w:rPr>
      <w:color w:val="0000FF"/>
      <w:u w:val="single"/>
    </w:rPr>
  </w:style>
  <w:style w:type="character" w:styleId="a5">
    <w:name w:val="Strong"/>
    <w:basedOn w:val="a0"/>
    <w:uiPriority w:val="22"/>
    <w:qFormat/>
    <w:rsid w:val="002B54E1"/>
    <w:rPr>
      <w:b/>
      <w:bCs/>
    </w:rPr>
  </w:style>
  <w:style w:type="paragraph" w:styleId="a6">
    <w:name w:val="No Spacing"/>
    <w:basedOn w:val="a"/>
    <w:uiPriority w:val="1"/>
    <w:qFormat/>
    <w:rsid w:val="00C36A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E403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6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FD75A-0CC6-430D-AC1F-57214F2A8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4</Pages>
  <Words>1255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50</cp:revision>
  <cp:lastPrinted>2018-12-12T07:46:00Z</cp:lastPrinted>
  <dcterms:created xsi:type="dcterms:W3CDTF">2017-10-25T12:28:00Z</dcterms:created>
  <dcterms:modified xsi:type="dcterms:W3CDTF">2018-12-13T08:42:00Z</dcterms:modified>
</cp:coreProperties>
</file>