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35" w:rsidRPr="00607335" w:rsidRDefault="00607335" w:rsidP="00607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607335" w:rsidRPr="00607335" w:rsidRDefault="00607335" w:rsidP="00607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КАЛУЖСКАЯ ОБЛАСТЬ</w:t>
      </w:r>
    </w:p>
    <w:p w:rsidR="00607335" w:rsidRPr="00607335" w:rsidRDefault="00607335" w:rsidP="00607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607335" w:rsidRPr="00607335" w:rsidRDefault="00607335" w:rsidP="00607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СЕЛЬСКАЯ ДУМА СЕЛЬСКОГО ПОСЕЛЕНИЯ</w:t>
      </w:r>
    </w:p>
    <w:p w:rsidR="00607335" w:rsidRPr="00607335" w:rsidRDefault="00607335" w:rsidP="00607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«СЕЛО КУДИНОВО»</w:t>
      </w:r>
    </w:p>
    <w:p w:rsidR="00607335" w:rsidRPr="00607335" w:rsidRDefault="00607335" w:rsidP="00607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335" w:rsidRPr="00607335" w:rsidRDefault="00607335" w:rsidP="00607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7335" w:rsidRPr="00607335" w:rsidRDefault="00607335" w:rsidP="00607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607335" w:rsidRPr="00607335" w:rsidRDefault="00607335" w:rsidP="0060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335" w:rsidRPr="00607335" w:rsidRDefault="00607335" w:rsidP="006073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 23.01.2015г.                                                                                                № 6</w:t>
      </w:r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  <w:t xml:space="preserve">         </w:t>
      </w: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 утверждении Положения о порядке и условиях</w:t>
      </w: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оплаты труда муниципальных служащих, </w:t>
      </w: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gramStart"/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замещающих</w:t>
      </w:r>
      <w:proofErr w:type="gramEnd"/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муниципальные должности</w:t>
      </w: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муниципальной службы в администрации</w:t>
      </w: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сельского поселения «Село </w:t>
      </w:r>
      <w:proofErr w:type="spellStart"/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Кудиново</w:t>
      </w:r>
      <w:proofErr w:type="spellEnd"/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</w:t>
      </w: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Start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Законом Калужской области от 03.12.2007 № 382-ОЗ «О муниципальной службе в Калужской области» (с изменениями и дополнениями), Законом Калужской области от 27.12.2006 № 276-ОЗ «О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области», руководствуясь Уставом сельского поселения «Село </w:t>
      </w:r>
      <w:proofErr w:type="spellStart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Кудиново</w:t>
      </w:r>
      <w:proofErr w:type="spellEnd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», сельская Дума сельского</w:t>
      </w:r>
      <w:proofErr w:type="gramEnd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поселения «Село </w:t>
      </w:r>
      <w:proofErr w:type="spellStart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Кудиново</w:t>
      </w:r>
      <w:proofErr w:type="spellEnd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» РЕШИЛА:</w:t>
      </w: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Утвердить Положение о порядке и условиях оплаты труда муниципальных служащих, замещающих муниципальные должности муниципальной службы в администрации сельского поселения «Село </w:t>
      </w:r>
      <w:proofErr w:type="spellStart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Кудиново</w:t>
      </w:r>
      <w:proofErr w:type="spellEnd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» (Приложение №1).</w:t>
      </w: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Считать утратившим силу Решение от 03.06.2013 №12/06 «Об утверждении Положения о порядке и условиях оплаты труда муниципальных служащих, замещающих муниципальные должности муниципальной службы в администрации (исполнительно-распорядительном органе) сельского поселения «Село </w:t>
      </w:r>
      <w:proofErr w:type="spellStart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Кудиново</w:t>
      </w:r>
      <w:proofErr w:type="spellEnd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3. Настоящее Решение вступает в силу с  01.01.2015 года.</w:t>
      </w:r>
    </w:p>
    <w:p w:rsidR="00607335" w:rsidRPr="00607335" w:rsidRDefault="00607335" w:rsidP="0060733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7335" w:rsidRPr="00607335" w:rsidRDefault="00607335" w:rsidP="00607335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Глава сельского поселения</w:t>
      </w:r>
    </w:p>
    <w:p w:rsidR="00607335" w:rsidRDefault="00607335" w:rsidP="0060733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«Село </w:t>
      </w:r>
      <w:proofErr w:type="spellStart"/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Кудиново</w:t>
      </w:r>
      <w:proofErr w:type="spellEnd"/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»                                                                                    </w:t>
      </w:r>
      <w:proofErr w:type="spellStart"/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Сенцов</w:t>
      </w:r>
      <w:proofErr w:type="spellEnd"/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В.В.</w:t>
      </w:r>
    </w:p>
    <w:p w:rsidR="00607335" w:rsidRDefault="00607335" w:rsidP="0060733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07335" w:rsidRDefault="00607335" w:rsidP="0060733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07335" w:rsidRDefault="00607335" w:rsidP="0060733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07335" w:rsidRDefault="00607335" w:rsidP="0060733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07335" w:rsidRDefault="00607335" w:rsidP="0060733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07335" w:rsidRDefault="00607335" w:rsidP="0060733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</w:pPr>
      <w:bookmarkStart w:id="0" w:name="bookmark0"/>
      <w:r w:rsidRPr="00607335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>Приложение № 1</w:t>
      </w:r>
    </w:p>
    <w:p w:rsidR="00607335" w:rsidRPr="00607335" w:rsidRDefault="00607335" w:rsidP="00607335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</w:pPr>
      <w:r w:rsidRPr="00607335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 xml:space="preserve">к  Решению сельской Думы </w:t>
      </w:r>
    </w:p>
    <w:p w:rsidR="00607335" w:rsidRPr="00607335" w:rsidRDefault="00607335" w:rsidP="00607335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</w:pPr>
      <w:r w:rsidRPr="00607335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 xml:space="preserve">сельского поселения «Село </w:t>
      </w:r>
      <w:proofErr w:type="spellStart"/>
      <w:r w:rsidRPr="00607335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>Кудиново</w:t>
      </w:r>
      <w:proofErr w:type="spellEnd"/>
      <w:r w:rsidRPr="00607335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>»</w:t>
      </w:r>
    </w:p>
    <w:p w:rsidR="00607335" w:rsidRPr="00607335" w:rsidRDefault="00607335" w:rsidP="00607335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</w:pPr>
      <w:r w:rsidRPr="00607335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 xml:space="preserve">№6 от </w:t>
      </w:r>
      <w:bookmarkEnd w:id="0"/>
      <w:r w:rsidRPr="00607335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>23.01.2015г.</w:t>
      </w:r>
    </w:p>
    <w:p w:rsidR="00607335" w:rsidRPr="00607335" w:rsidRDefault="00607335" w:rsidP="00607335">
      <w:pPr>
        <w:spacing w:after="0" w:line="240" w:lineRule="auto"/>
        <w:ind w:left="4380"/>
        <w:rPr>
          <w:rFonts w:ascii="Times New Roman" w:eastAsia="Tahoma" w:hAnsi="Times New Roman" w:cs="Times New Roman"/>
          <w:b/>
          <w:bCs/>
          <w:sz w:val="26"/>
          <w:szCs w:val="26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4380"/>
        <w:rPr>
          <w:rFonts w:ascii="Times New Roman" w:eastAsia="Tahoma" w:hAnsi="Times New Roman" w:cs="Times New Roman"/>
          <w:b/>
          <w:bCs/>
          <w:sz w:val="26"/>
          <w:szCs w:val="26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4380"/>
        <w:rPr>
          <w:rFonts w:ascii="Times New Roman" w:eastAsia="Tahoma" w:hAnsi="Times New Roman" w:cs="Times New Roman"/>
          <w:b/>
          <w:bCs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b/>
          <w:bCs/>
          <w:sz w:val="27"/>
          <w:szCs w:val="27"/>
          <w:lang w:eastAsia="ru-RU"/>
        </w:rPr>
        <w:t>Положение</w:t>
      </w:r>
    </w:p>
    <w:p w:rsidR="00607335" w:rsidRPr="00607335" w:rsidRDefault="00607335" w:rsidP="00607335">
      <w:pPr>
        <w:spacing w:after="240" w:line="240" w:lineRule="auto"/>
        <w:ind w:left="20" w:right="20"/>
        <w:jc w:val="center"/>
        <w:rPr>
          <w:rFonts w:ascii="Times New Roman" w:eastAsia="Tahoma" w:hAnsi="Times New Roman" w:cs="Times New Roman"/>
          <w:b/>
          <w:bCs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b/>
          <w:bCs/>
          <w:sz w:val="27"/>
          <w:szCs w:val="27"/>
          <w:lang w:eastAsia="ru-RU"/>
        </w:rPr>
        <w:t xml:space="preserve">о порядке и условиях оплаты труда муниципальных служащих, замещающих муниципальные должности муниципальной службы в администрации сельского поселения «Село </w:t>
      </w:r>
      <w:proofErr w:type="spellStart"/>
      <w:r w:rsidRPr="00607335">
        <w:rPr>
          <w:rFonts w:ascii="Times New Roman" w:eastAsia="Tahoma" w:hAnsi="Times New Roman" w:cs="Times New Roman"/>
          <w:b/>
          <w:bCs/>
          <w:sz w:val="27"/>
          <w:szCs w:val="27"/>
          <w:lang w:eastAsia="ru-RU"/>
        </w:rPr>
        <w:t>Кудиново</w:t>
      </w:r>
      <w:proofErr w:type="spellEnd"/>
      <w:r w:rsidRPr="00607335">
        <w:rPr>
          <w:rFonts w:ascii="Times New Roman" w:eastAsia="Tahoma" w:hAnsi="Times New Roman" w:cs="Times New Roman"/>
          <w:b/>
          <w:bCs/>
          <w:sz w:val="27"/>
          <w:szCs w:val="27"/>
          <w:lang w:eastAsia="ru-RU"/>
        </w:rPr>
        <w:t>»</w:t>
      </w:r>
    </w:p>
    <w:p w:rsidR="00607335" w:rsidRPr="00607335" w:rsidRDefault="00607335" w:rsidP="00607335">
      <w:pPr>
        <w:spacing w:after="240" w:line="240" w:lineRule="auto"/>
        <w:ind w:left="20" w:right="20"/>
        <w:jc w:val="center"/>
        <w:rPr>
          <w:rFonts w:ascii="Times New Roman" w:eastAsia="Tahoma" w:hAnsi="Times New Roman" w:cs="Times New Roman"/>
          <w:bCs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bCs/>
          <w:sz w:val="27"/>
          <w:szCs w:val="27"/>
          <w:lang w:eastAsia="ru-RU"/>
        </w:rPr>
        <w:t>1. Общие положения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 </w:t>
      </w:r>
      <w:proofErr w:type="gramStart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Положение разработано в соответствии с Трудовым кодексом Российской Федерации, Федеральными законами: от 02.03.2007 № 25-ФЗ «О муниципальной службе в Российской Федерации», от 06.10.2003 № 131-ФЗ «Об общих принципах организации местного самоуправления в Российской Федерации (с изменениями и дополнениями к ним), Законами Калужской области: от 03.12.2007 № 382-ОЗ «О муниципальной службе в Калужской области», от 27.12.2006 № 276-ОЗ «О реестре муниципальных должностей и муниципальных</w:t>
      </w:r>
      <w:proofErr w:type="gramEnd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должностей муниципальной службы и отдельных вопросах регулирования оплаты труда лиц, замещающих муниципальные должности в Калужской области» и другими нормативно-правовыми актами Калужской области.</w:t>
      </w:r>
      <w:proofErr w:type="gramEnd"/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Оплата труда </w:t>
      </w:r>
      <w:proofErr w:type="gramStart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муниципальных  служащих, замещающих муниципальные должности муниципальной службы производится</w:t>
      </w:r>
      <w:proofErr w:type="gramEnd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виде денежного содержания, состоящего из должностного оклада муниципального служащего в соответствии с замещаемой им должностью муниципальной службы (далее – должностной оклад), а также из ежемесячных и иных дополнительных выплат. Должностные оклады муниципальным служащим устанавливаются в соответствии с приложением № 1 к настоящему Положению.   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1.3. В денежное содержание муниципального служащего включаются следующие ежемесячные и иные дополнительные выплаты: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1) ежемесячная надбавка к должностному окладу за выслугу лет на муниципальной службе;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2) ежемесячная надбавка к должностному окладу за классный чин;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3) ежемесячная надбавка к должностному окладу за особые условия муниципальной службы;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4) единовременная выплата при предоставлении ежегодного оплачиваемого отпуска;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5) материальная помощь;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6) премия за выполнение особо важных и сложных заданий.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 служащим производятся другие выплаты, предусмотренные федеральными законами и иными нормативными правовыми актами.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 формировании фонда оплаты труда муниципальных  служащих сверх суммы средств, необходимых для выплаты должностных окладов, предусматриваются следующие средства для выплаты (в расчете на год):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1) ежемесячная надбавка к должностному окладу за выслугу лет на муниципальной  службе - в размере  1,8  должностных окладов;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2) ежемесячная  надбавка к должностному окладу  за классный чин  - в размере 2 должностных окладов;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3) ежемесячная  надбавка к должностному окладу за особые условия  муниципальной  службы - в размере  18,0  должностных окладов;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4) единовременная выплата   при предоставлении ежегодного оплачиваемого отпуска – в размере 2 должностных окладов;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5) материальная помощь – в размере 1 должностного оклада; 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6) премия за выполнение особо важных и сложных заданий – в размере 0, 2 должностного оклада.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предельный размер денежных средств, направляемых на оплату труда муниципальных служащих, замещающих муниципальные должности муниципальной службы (в расчете на год), не может превышать 37</w:t>
      </w:r>
      <w:r w:rsidRPr="0060733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установленный норматив размеров должностных окладов. В расчет норматива  формирования расходов на оплату труда не включаются расходы  на стимулирующие выплаты Главы  администрации в соответствии с  постановлениями Правительства Калужской области.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1.4. Глава  администрации вправе перераспределять средства фонда оплаты труда между выплатами, предусмотренными пунктом 1.3 настоящего Положения.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560"/>
        <w:rPr>
          <w:rFonts w:ascii="Times New Roman" w:eastAsia="Tahoma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sz w:val="27"/>
          <w:szCs w:val="27"/>
          <w:lang w:eastAsia="ru-RU"/>
        </w:rPr>
        <w:t>2. Ежемесячные и иные дополнительные выплаты</w:t>
      </w:r>
    </w:p>
    <w:p w:rsidR="00607335" w:rsidRPr="00607335" w:rsidRDefault="00607335" w:rsidP="00607335">
      <w:pPr>
        <w:spacing w:after="0" w:line="240" w:lineRule="auto"/>
        <w:ind w:left="2560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Дополнительные выплаты: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ежемесячная надбавка к должностному окладу за выслугу лет на муниципальной  службе;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  ежемесячная  надбавка к должностному окладу  за классный чин;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ежемесячная  надбавка к должностному окладу за особые условия  муниципальной  службы;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 единовременная выплата   при предоставлении ежегодного оплачиваемого отпуска;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 материальная помощь;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 премия за выполнение особо важных и сложных заданий.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доплата за выполнение обязанностей временно отсутствующего  муниципального служащего и за увеличение объема выполняемых работ (в том числе за совмещение должностей), а также иных выплат, предусмотренных федеральными  законами и иными нормативными правовыми актами.</w:t>
      </w:r>
    </w:p>
    <w:p w:rsidR="00607335" w:rsidRPr="00607335" w:rsidRDefault="00607335" w:rsidP="006073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2.1. Ежемесячная надбавка  к должностному окладу за выслугу лет  на муниципальной службе  устанавливается в  размерах:</w:t>
      </w:r>
    </w:p>
    <w:p w:rsidR="00607335" w:rsidRPr="00607335" w:rsidRDefault="00607335" w:rsidP="006073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При стаже муниципальной службы                        в процентах:</w:t>
      </w:r>
    </w:p>
    <w:p w:rsidR="00607335" w:rsidRPr="00607335" w:rsidRDefault="00607335" w:rsidP="00607335">
      <w:pPr>
        <w:spacing w:after="0" w:line="240" w:lineRule="auto"/>
        <w:ind w:left="283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 года до 5 лет                                                       10</w:t>
      </w:r>
    </w:p>
    <w:p w:rsidR="00607335" w:rsidRPr="00607335" w:rsidRDefault="00607335" w:rsidP="00607335">
      <w:pPr>
        <w:spacing w:after="0" w:line="240" w:lineRule="auto"/>
        <w:ind w:left="283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от 5 до 10 лет                                                             15</w:t>
      </w:r>
    </w:p>
    <w:p w:rsidR="00607335" w:rsidRPr="00607335" w:rsidRDefault="00607335" w:rsidP="0060733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от 10 до 15 лет                                                           20</w:t>
      </w:r>
    </w:p>
    <w:p w:rsidR="00607335" w:rsidRPr="00607335" w:rsidRDefault="00607335" w:rsidP="00607335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свыше 15 лет                                                              30</w:t>
      </w:r>
    </w:p>
    <w:p w:rsidR="00607335" w:rsidRPr="00607335" w:rsidRDefault="00607335" w:rsidP="006073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исчисления стажа муниципальной службы и включения в него иных периодов трудовой деятельности устанавливается в соответствии с действующим законодательством.</w:t>
      </w:r>
    </w:p>
    <w:p w:rsidR="00607335" w:rsidRPr="00607335" w:rsidRDefault="00607335" w:rsidP="006073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2.2. Ежемесячная надбавка к должностному окладу за классный чин устанавливается в размерах, определенных в Приложении № 2 к настоящему Положению.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2.3. Ежемесячная надбавка к должностному окладу за особые условия  муниципальной  службы устанавливается в следующем размере:</w:t>
      </w:r>
    </w:p>
    <w:p w:rsidR="00607335" w:rsidRPr="00607335" w:rsidRDefault="00607335" w:rsidP="00607335">
      <w:pPr>
        <w:spacing w:after="0" w:line="240" w:lineRule="auto"/>
        <w:ind w:left="60" w:right="20" w:firstLine="5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sz w:val="27"/>
          <w:szCs w:val="27"/>
          <w:lang w:eastAsia="ru-RU"/>
        </w:rPr>
        <w:t>- по высшей группе должностей муниципальной службы - в размере от 150 до 350 процентов должностного оклада;</w:t>
      </w:r>
    </w:p>
    <w:p w:rsidR="00607335" w:rsidRPr="00607335" w:rsidRDefault="00607335" w:rsidP="00607335">
      <w:pPr>
        <w:numPr>
          <w:ilvl w:val="0"/>
          <w:numId w:val="1"/>
        </w:numPr>
        <w:tabs>
          <w:tab w:val="left" w:pos="809"/>
        </w:tabs>
        <w:spacing w:after="0" w:line="240" w:lineRule="auto"/>
        <w:ind w:left="60" w:right="20" w:firstLine="5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sz w:val="27"/>
          <w:szCs w:val="27"/>
          <w:lang w:eastAsia="ru-RU"/>
        </w:rPr>
        <w:t>по старшей группе должностей муниципальной службы - в размере от 80 до 260 процентов должностного оклада;</w:t>
      </w:r>
    </w:p>
    <w:p w:rsidR="00607335" w:rsidRPr="00607335" w:rsidRDefault="00607335" w:rsidP="00607335">
      <w:pPr>
        <w:numPr>
          <w:ilvl w:val="0"/>
          <w:numId w:val="1"/>
        </w:numPr>
        <w:tabs>
          <w:tab w:val="left" w:pos="814"/>
        </w:tabs>
        <w:spacing w:after="0" w:line="240" w:lineRule="auto"/>
        <w:ind w:left="60" w:right="20" w:firstLine="5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sz w:val="27"/>
          <w:szCs w:val="27"/>
          <w:lang w:eastAsia="ru-RU"/>
        </w:rPr>
        <w:t>по младшей группе должностей муниципальной службы - до 150  процентов должностного оклада.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Ежемесячная надбавка к должностному окладу за особые условия  муниципальной  службы выплачивается пропорционально отработанному времени в расчетном месяце.</w:t>
      </w:r>
    </w:p>
    <w:p w:rsidR="00607335" w:rsidRPr="00607335" w:rsidRDefault="00607335" w:rsidP="00607335">
      <w:pPr>
        <w:numPr>
          <w:ilvl w:val="2"/>
          <w:numId w:val="2"/>
        </w:numPr>
        <w:tabs>
          <w:tab w:val="num" w:pos="0"/>
          <w:tab w:val="left" w:pos="1140"/>
        </w:tabs>
        <w:spacing w:after="0" w:line="240" w:lineRule="auto"/>
        <w:ind w:right="20" w:firstLine="567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sz w:val="27"/>
          <w:szCs w:val="27"/>
          <w:lang w:eastAsia="ru-RU"/>
        </w:rPr>
        <w:t>Основными критериями для определения размера ежемесячной надбавки за особые условия муниципальной службы являются: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профессиональная подготовка, опыт работы по специальности и замещаемой должности;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исполнение должностных обязанностей муниципальными служащими в условиях, отклоняющихся от нормальных (сложность, напряженность, срочность и повышенное качество работ, знание и применение компьютерной и другой техники и др.);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 выполнение значительного объема работы, непредвиденных, особо важных и ответственных работ;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компетентность муниципальных  служащих в принятии решений, уровень ответственности в отношении к работе, своевременное и качественное выполнение заданий;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 уровень исполнительской и трудовой дисциплины муниципального служащего.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2.4. Единовременная выплата при предоставлении ежегодного оплачиваемого отпуска (далее - единовременная выплата) муниципальному служащему осуществляется в размере двух должностных окладов на основании его письменного заявления по распоряжению Главы администрации. В случае неиспользования муниципальным  служащим в текущем календарном году очередного оплачиваемого отпуска (переноса данного отпуска на следующий календарный год) единовременная выплата выплачивается муниципальному  служащему по его заявлению до истечения текущего календарного года.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2.5. Материальная помощь в размере одного должностного оклада в течение года выплачивается муниципальным служащим по распоряжению Главы администрации на основании заявления муниципального служащего.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 наличии экономии фонда оплаты труда материальная помощь может выплачиваться муниципальным служащим чаще, чем один раз в течение календарного года.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администрации вправе оказывать материальную помощь дополнительно в связи тяжелым материальным положением, с юбилейными, праздничными датами, болезнью работников, рождением ребенка, утратой или повреждением имущества во время стихийного бедствия, пожара или иных чрезвычайных событий, смерть муниципального служащего или его близкого родственника и т.п. с предоставлением соответствующих документов и на основании заявления муниципального служащего.</w:t>
      </w:r>
      <w:proofErr w:type="gramEnd"/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2.6. Премии за выполнение особо важных и сложных заданий осуществляется при  условии: 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-оперативности и высокого профессионализма муниципального служащего; 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-в организации подготовки документов; 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-при выполнении отдельных поручений Главы администрации; 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-творческого подхода в подготовке инициативных предложений по совершенствованию деятельности администрации сельского  поселения; 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-других случаях, оцениваемых Главой  администрации, как особо важное и (или) сложное задание.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2.6.1. Основанием для выплаты премии является распоряжение Главы  администрации  с описанием конкретного содержания особо важного и сложного задания, выполненного муниципальным  служащим и указанием конкретного размера премии (в процентном отношении этой выплаты к должностному окладу, денежному содержанию, месячному денежному содержанию муниципального  служащего или в твердой денежной сумме)</w:t>
      </w:r>
    </w:p>
    <w:p w:rsidR="00607335" w:rsidRPr="00607335" w:rsidRDefault="00607335" w:rsidP="0060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2.7. Доплаты за выполнение обязанностей временно отсутствующего муниципального  служащего и за увеличение объема выполняемых работ (в том числе за совмещение должностей), а также иных выплат, предусмотренных федеральными законами, устанавливаются  распоряжением Главы  </w:t>
      </w:r>
      <w:proofErr w:type="gramStart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</w:t>
      </w:r>
      <w:proofErr w:type="gramEnd"/>
      <w:r w:rsidRPr="00607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размер доплаты определяется соглашением между муниципальным  служащим и  Главой  администрации.</w:t>
      </w: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righ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right"/>
        <w:rPr>
          <w:rFonts w:ascii="Times New Roman" w:eastAsia="Tahoma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sz w:val="27"/>
          <w:szCs w:val="27"/>
          <w:lang w:eastAsia="ru-RU"/>
        </w:rPr>
        <w:lastRenderedPageBreak/>
        <w:t>Приложение № 1</w:t>
      </w: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b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b/>
          <w:sz w:val="27"/>
          <w:szCs w:val="27"/>
          <w:lang w:eastAsia="ru-RU"/>
        </w:rPr>
        <w:t xml:space="preserve">Размеры должностных окладов муниципальных служащих, замещающих муниципальные должности муниципальной службы в администрации СП «Село </w:t>
      </w:r>
      <w:proofErr w:type="spellStart"/>
      <w:r w:rsidRPr="00607335">
        <w:rPr>
          <w:rFonts w:ascii="Times New Roman" w:eastAsia="Tahoma" w:hAnsi="Times New Roman" w:cs="Times New Roman"/>
          <w:b/>
          <w:sz w:val="27"/>
          <w:szCs w:val="27"/>
          <w:lang w:eastAsia="ru-RU"/>
        </w:rPr>
        <w:t>Кудиново</w:t>
      </w:r>
      <w:proofErr w:type="spellEnd"/>
      <w:r w:rsidRPr="00607335">
        <w:rPr>
          <w:rFonts w:ascii="Times New Roman" w:eastAsia="Tahoma" w:hAnsi="Times New Roman" w:cs="Times New Roman"/>
          <w:b/>
          <w:sz w:val="27"/>
          <w:szCs w:val="27"/>
          <w:lang w:eastAsia="ru-RU"/>
        </w:rPr>
        <w:t>»</w:t>
      </w: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b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b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b/>
          <w:sz w:val="27"/>
          <w:szCs w:val="27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1"/>
        <w:gridCol w:w="3801"/>
        <w:gridCol w:w="3285"/>
      </w:tblGrid>
      <w:tr w:rsidR="00607335" w:rsidRPr="00607335" w:rsidTr="00822736">
        <w:tc>
          <w:tcPr>
            <w:tcW w:w="2461" w:type="dxa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  <w:t>Группа должностей</w:t>
            </w:r>
          </w:p>
        </w:tc>
        <w:tc>
          <w:tcPr>
            <w:tcW w:w="3801" w:type="dxa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  <w:t>Наименование должности</w:t>
            </w:r>
          </w:p>
        </w:tc>
        <w:tc>
          <w:tcPr>
            <w:tcW w:w="3285" w:type="dxa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  <w:t>Должностной оклад</w:t>
            </w:r>
          </w:p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(рублей в месяц)</w:t>
            </w:r>
          </w:p>
        </w:tc>
      </w:tr>
      <w:tr w:rsidR="00607335" w:rsidRPr="00607335" w:rsidTr="00822736">
        <w:tc>
          <w:tcPr>
            <w:tcW w:w="246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высшая</w:t>
            </w:r>
          </w:p>
        </w:tc>
        <w:tc>
          <w:tcPr>
            <w:tcW w:w="380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Глава администрации</w:t>
            </w:r>
          </w:p>
        </w:tc>
        <w:tc>
          <w:tcPr>
            <w:tcW w:w="3285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9790</w:t>
            </w:r>
          </w:p>
        </w:tc>
      </w:tr>
      <w:tr w:rsidR="00607335" w:rsidRPr="00607335" w:rsidTr="00822736">
        <w:tc>
          <w:tcPr>
            <w:tcW w:w="246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старшая</w:t>
            </w:r>
          </w:p>
        </w:tc>
        <w:tc>
          <w:tcPr>
            <w:tcW w:w="380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Ведущий специалист</w:t>
            </w:r>
          </w:p>
        </w:tc>
        <w:tc>
          <w:tcPr>
            <w:tcW w:w="3285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6296</w:t>
            </w:r>
          </w:p>
        </w:tc>
      </w:tr>
      <w:tr w:rsidR="00607335" w:rsidRPr="00607335" w:rsidTr="00822736">
        <w:tc>
          <w:tcPr>
            <w:tcW w:w="246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старшая</w:t>
            </w:r>
          </w:p>
        </w:tc>
        <w:tc>
          <w:tcPr>
            <w:tcW w:w="380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Ведущий специалист 1 разряда</w:t>
            </w:r>
          </w:p>
        </w:tc>
        <w:tc>
          <w:tcPr>
            <w:tcW w:w="3285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5853</w:t>
            </w:r>
          </w:p>
        </w:tc>
      </w:tr>
    </w:tbl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right"/>
        <w:rPr>
          <w:rFonts w:ascii="Times New Roman" w:eastAsia="Tahoma" w:hAnsi="Times New Roman" w:cs="Times New Roman"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sz w:val="27"/>
          <w:szCs w:val="27"/>
          <w:lang w:eastAsia="ru-RU"/>
        </w:rPr>
        <w:lastRenderedPageBreak/>
        <w:t>Приложение № 2</w:t>
      </w: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b/>
          <w:sz w:val="27"/>
          <w:szCs w:val="27"/>
          <w:lang w:eastAsia="ru-RU"/>
        </w:rPr>
      </w:pPr>
      <w:r w:rsidRPr="00607335">
        <w:rPr>
          <w:rFonts w:ascii="Times New Roman" w:eastAsia="Tahoma" w:hAnsi="Times New Roman" w:cs="Times New Roman"/>
          <w:b/>
          <w:sz w:val="27"/>
          <w:szCs w:val="27"/>
          <w:lang w:eastAsia="ru-RU"/>
        </w:rPr>
        <w:t xml:space="preserve">Размеры ежемесячной надбавки к должностному окладу за классный чин муниципальным служащим администрации СП «Село </w:t>
      </w:r>
      <w:proofErr w:type="spellStart"/>
      <w:r w:rsidRPr="00607335">
        <w:rPr>
          <w:rFonts w:ascii="Times New Roman" w:eastAsia="Tahoma" w:hAnsi="Times New Roman" w:cs="Times New Roman"/>
          <w:b/>
          <w:sz w:val="27"/>
          <w:szCs w:val="27"/>
          <w:lang w:eastAsia="ru-RU"/>
        </w:rPr>
        <w:t>Кудиново</w:t>
      </w:r>
      <w:proofErr w:type="spellEnd"/>
      <w:r w:rsidRPr="00607335">
        <w:rPr>
          <w:rFonts w:ascii="Times New Roman" w:eastAsia="Tahoma" w:hAnsi="Times New Roman" w:cs="Times New Roman"/>
          <w:b/>
          <w:sz w:val="27"/>
          <w:szCs w:val="27"/>
          <w:lang w:eastAsia="ru-RU"/>
        </w:rPr>
        <w:t>»</w:t>
      </w: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b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b/>
          <w:sz w:val="27"/>
          <w:szCs w:val="27"/>
          <w:lang w:eastAsia="ru-RU"/>
        </w:rPr>
      </w:pPr>
    </w:p>
    <w:p w:rsidR="00607335" w:rsidRPr="00607335" w:rsidRDefault="00607335" w:rsidP="00607335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b/>
          <w:sz w:val="27"/>
          <w:szCs w:val="27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1"/>
        <w:gridCol w:w="3801"/>
        <w:gridCol w:w="3285"/>
      </w:tblGrid>
      <w:tr w:rsidR="00607335" w:rsidRPr="00607335" w:rsidTr="00822736">
        <w:tc>
          <w:tcPr>
            <w:tcW w:w="2461" w:type="dxa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  <w:t>Наименование муниципальной должности</w:t>
            </w:r>
          </w:p>
        </w:tc>
        <w:tc>
          <w:tcPr>
            <w:tcW w:w="3801" w:type="dxa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  <w:t>Наименование классного чина муниципальной службы</w:t>
            </w:r>
          </w:p>
        </w:tc>
        <w:tc>
          <w:tcPr>
            <w:tcW w:w="3285" w:type="dxa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b/>
                <w:sz w:val="27"/>
                <w:szCs w:val="27"/>
                <w:lang w:eastAsia="ru-RU"/>
              </w:rPr>
              <w:t>Ежемесячная надбавка к должностному окладу за классный чин</w:t>
            </w:r>
          </w:p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(рублей в месяц)</w:t>
            </w:r>
          </w:p>
        </w:tc>
      </w:tr>
      <w:tr w:rsidR="00607335" w:rsidRPr="00607335" w:rsidTr="00822736">
        <w:tc>
          <w:tcPr>
            <w:tcW w:w="246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Глава администрации</w:t>
            </w:r>
          </w:p>
        </w:tc>
        <w:tc>
          <w:tcPr>
            <w:tcW w:w="380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Действительный муниципальный советник</w:t>
            </w:r>
          </w:p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3 класса</w:t>
            </w:r>
          </w:p>
        </w:tc>
        <w:tc>
          <w:tcPr>
            <w:tcW w:w="3285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2240</w:t>
            </w:r>
          </w:p>
        </w:tc>
      </w:tr>
      <w:tr w:rsidR="00607335" w:rsidRPr="00607335" w:rsidTr="00822736">
        <w:tc>
          <w:tcPr>
            <w:tcW w:w="246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Ведущий специалист</w:t>
            </w:r>
          </w:p>
        </w:tc>
        <w:tc>
          <w:tcPr>
            <w:tcW w:w="380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Референт муниципальной службы 3 класса</w:t>
            </w:r>
          </w:p>
        </w:tc>
        <w:tc>
          <w:tcPr>
            <w:tcW w:w="3285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950</w:t>
            </w:r>
          </w:p>
        </w:tc>
      </w:tr>
      <w:tr w:rsidR="00607335" w:rsidRPr="00607335" w:rsidTr="00822736">
        <w:tc>
          <w:tcPr>
            <w:tcW w:w="246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Ведущий специалист</w:t>
            </w:r>
          </w:p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1 разряда</w:t>
            </w:r>
          </w:p>
        </w:tc>
        <w:tc>
          <w:tcPr>
            <w:tcW w:w="3801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Референт муниципальной службы 3 класса</w:t>
            </w:r>
          </w:p>
        </w:tc>
        <w:tc>
          <w:tcPr>
            <w:tcW w:w="3285" w:type="dxa"/>
            <w:vAlign w:val="center"/>
          </w:tcPr>
          <w:p w:rsidR="00607335" w:rsidRPr="00607335" w:rsidRDefault="00607335" w:rsidP="00607335">
            <w:pPr>
              <w:spacing w:after="0" w:line="240" w:lineRule="auto"/>
              <w:ind w:right="20"/>
              <w:jc w:val="center"/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</w:pPr>
            <w:r w:rsidRPr="00607335">
              <w:rPr>
                <w:rFonts w:ascii="Times New Roman" w:eastAsia="Tahoma" w:hAnsi="Times New Roman" w:cs="Times New Roman"/>
                <w:sz w:val="27"/>
                <w:szCs w:val="27"/>
                <w:lang w:eastAsia="ru-RU"/>
              </w:rPr>
              <w:t>950</w:t>
            </w:r>
          </w:p>
        </w:tc>
      </w:tr>
    </w:tbl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7"/>
          <w:szCs w:val="27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607335" w:rsidRPr="00607335" w:rsidRDefault="00607335" w:rsidP="00607335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D55EAF" w:rsidRDefault="00D55EAF">
      <w:bookmarkStart w:id="1" w:name="_GoBack"/>
      <w:bookmarkEnd w:id="1"/>
    </w:p>
    <w:sectPr w:rsidR="00D55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6E5B752A"/>
    <w:multiLevelType w:val="multilevel"/>
    <w:tmpl w:val="5238AB8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335"/>
    <w:rsid w:val="00607335"/>
    <w:rsid w:val="00D5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5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1732</Words>
  <Characters>9878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2015-03-03T12:49:00Z</dcterms:created>
  <dcterms:modified xsi:type="dcterms:W3CDTF">2015-03-03T12:50:00Z</dcterms:modified>
</cp:coreProperties>
</file>